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D0" w:rsidRDefault="004771D0" w:rsidP="002B3C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D6029A">
        <w:rPr>
          <w:rFonts w:ascii="Arial" w:hAnsi="Arial" w:cs="Arial"/>
          <w:bCs/>
          <w:spacing w:val="-3"/>
          <w:sz w:val="22"/>
          <w:szCs w:val="22"/>
        </w:rPr>
        <w:t>Queensland Aboriginal and Torres Strait Islander Education and Training Advisory Committee (QATSIETAC)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</w:t>
      </w:r>
      <w:r w:rsidRPr="00D6029A">
        <w:rPr>
          <w:rFonts w:ascii="Arial" w:hAnsi="Arial" w:cs="Arial"/>
          <w:bCs/>
          <w:spacing w:val="-3"/>
          <w:sz w:val="22"/>
          <w:szCs w:val="22"/>
        </w:rPr>
        <w:t xml:space="preserve"> established under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section 412 of </w:t>
      </w:r>
      <w:r w:rsidRPr="00D6029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D6029A">
        <w:rPr>
          <w:rFonts w:ascii="Arial" w:hAnsi="Arial" w:cs="Arial"/>
          <w:bCs/>
          <w:i/>
          <w:spacing w:val="-3"/>
          <w:sz w:val="22"/>
          <w:szCs w:val="22"/>
        </w:rPr>
        <w:t>Education (General Provisions) Act 2006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4771D0" w:rsidRPr="00D6029A" w:rsidRDefault="004771D0" w:rsidP="004C249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29A">
        <w:rPr>
          <w:rFonts w:ascii="Arial" w:hAnsi="Arial" w:cs="Arial"/>
          <w:bCs/>
          <w:spacing w:val="-3"/>
          <w:sz w:val="22"/>
          <w:szCs w:val="22"/>
        </w:rPr>
        <w:t>The QATSIETAC terms of reference enable the committee to provide advice on policy and implementation issues relating to matters such as:</w:t>
      </w:r>
    </w:p>
    <w:p w:rsidR="004771D0" w:rsidRPr="00D6029A" w:rsidRDefault="004771D0" w:rsidP="002B3C9E">
      <w:pPr>
        <w:numPr>
          <w:ilvl w:val="0"/>
          <w:numId w:val="5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29A">
        <w:rPr>
          <w:rFonts w:ascii="Arial" w:hAnsi="Arial" w:cs="Arial"/>
          <w:bCs/>
          <w:spacing w:val="-3"/>
          <w:sz w:val="22"/>
          <w:szCs w:val="22"/>
        </w:rPr>
        <w:t>early childhood education and care;</w:t>
      </w:r>
    </w:p>
    <w:p w:rsidR="004771D0" w:rsidRPr="00D6029A" w:rsidRDefault="004771D0" w:rsidP="002B3C9E">
      <w:pPr>
        <w:numPr>
          <w:ilvl w:val="0"/>
          <w:numId w:val="5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29A">
        <w:rPr>
          <w:rFonts w:ascii="Arial" w:hAnsi="Arial" w:cs="Arial"/>
          <w:bCs/>
          <w:spacing w:val="-3"/>
          <w:sz w:val="22"/>
          <w:szCs w:val="22"/>
        </w:rPr>
        <w:t>school attendance and engagement;</w:t>
      </w:r>
    </w:p>
    <w:p w:rsidR="004771D0" w:rsidRPr="00D6029A" w:rsidRDefault="004771D0" w:rsidP="002B3C9E">
      <w:pPr>
        <w:numPr>
          <w:ilvl w:val="0"/>
          <w:numId w:val="5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29A">
        <w:rPr>
          <w:rFonts w:ascii="Arial" w:hAnsi="Arial" w:cs="Arial"/>
          <w:bCs/>
          <w:spacing w:val="-3"/>
          <w:sz w:val="22"/>
          <w:szCs w:val="22"/>
        </w:rPr>
        <w:t>educational attainment;</w:t>
      </w:r>
    </w:p>
    <w:p w:rsidR="004771D0" w:rsidRPr="00D6029A" w:rsidRDefault="004771D0" w:rsidP="002B3C9E">
      <w:pPr>
        <w:numPr>
          <w:ilvl w:val="0"/>
          <w:numId w:val="5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29A">
        <w:rPr>
          <w:rFonts w:ascii="Arial" w:hAnsi="Arial" w:cs="Arial"/>
          <w:bCs/>
          <w:spacing w:val="-3"/>
          <w:sz w:val="22"/>
          <w:szCs w:val="22"/>
        </w:rPr>
        <w:t>parental and community engagement;</w:t>
      </w:r>
    </w:p>
    <w:p w:rsidR="004771D0" w:rsidRPr="00D6029A" w:rsidRDefault="004771D0" w:rsidP="002B3C9E">
      <w:pPr>
        <w:numPr>
          <w:ilvl w:val="0"/>
          <w:numId w:val="5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29A">
        <w:rPr>
          <w:rFonts w:ascii="Arial" w:hAnsi="Arial" w:cs="Arial"/>
          <w:bCs/>
          <w:spacing w:val="-3"/>
          <w:sz w:val="22"/>
          <w:szCs w:val="22"/>
        </w:rPr>
        <w:t>pathways to post-school options including work, training and university;</w:t>
      </w:r>
    </w:p>
    <w:p w:rsidR="004771D0" w:rsidRPr="00D6029A" w:rsidRDefault="004771D0" w:rsidP="002B3C9E">
      <w:pPr>
        <w:numPr>
          <w:ilvl w:val="0"/>
          <w:numId w:val="5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29A">
        <w:rPr>
          <w:rFonts w:ascii="Arial" w:hAnsi="Arial" w:cs="Arial"/>
          <w:bCs/>
          <w:spacing w:val="-3"/>
          <w:sz w:val="22"/>
          <w:szCs w:val="22"/>
        </w:rPr>
        <w:t>Aboriginal and Torres Strait Islander workforce development; and</w:t>
      </w:r>
    </w:p>
    <w:p w:rsidR="004771D0" w:rsidRPr="00D6029A" w:rsidRDefault="004771D0" w:rsidP="002B3C9E">
      <w:pPr>
        <w:numPr>
          <w:ilvl w:val="0"/>
          <w:numId w:val="5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29A">
        <w:rPr>
          <w:rFonts w:ascii="Arial" w:hAnsi="Arial" w:cs="Arial"/>
          <w:bCs/>
          <w:spacing w:val="-3"/>
          <w:sz w:val="22"/>
          <w:szCs w:val="22"/>
        </w:rPr>
        <w:t>promoting Aboriginal and Torres Strait Islander culture.</w:t>
      </w:r>
    </w:p>
    <w:p w:rsidR="004771D0" w:rsidRPr="00722FAE" w:rsidRDefault="004771D0" w:rsidP="002B3C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32543">
        <w:rPr>
          <w:rFonts w:ascii="Arial" w:hAnsi="Arial" w:cs="Arial"/>
          <w:sz w:val="22"/>
          <w:szCs w:val="22"/>
          <w:u w:val="single"/>
        </w:rPr>
        <w:t>Cabinet noted</w:t>
      </w:r>
      <w:r w:rsidRPr="00132543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intention of the Minister for Education </w:t>
      </w:r>
      <w:r w:rsidRPr="0013254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establish the </w:t>
      </w:r>
      <w:r w:rsidR="002B3C9E" w:rsidRPr="00D6029A">
        <w:rPr>
          <w:rFonts w:ascii="Arial" w:hAnsi="Arial" w:cs="Arial"/>
          <w:bCs/>
          <w:spacing w:val="-3"/>
          <w:sz w:val="22"/>
          <w:szCs w:val="22"/>
        </w:rPr>
        <w:t>Queensland Aboriginal and Torres Strait Islander Education and Training Advisory Committee</w:t>
      </w:r>
      <w:r w:rsidR="002B3C9E">
        <w:rPr>
          <w:rFonts w:ascii="Arial" w:hAnsi="Arial" w:cs="Arial"/>
          <w:sz w:val="22"/>
          <w:szCs w:val="22"/>
        </w:rPr>
        <w:t xml:space="preserve"> </w:t>
      </w:r>
      <w:r w:rsidR="002B3C9E" w:rsidRPr="00D6029A">
        <w:rPr>
          <w:rFonts w:ascii="Arial" w:hAnsi="Arial" w:cs="Arial"/>
          <w:bCs/>
          <w:spacing w:val="-3"/>
          <w:sz w:val="22"/>
          <w:szCs w:val="22"/>
        </w:rPr>
        <w:t>(QATSIETAC)</w:t>
      </w:r>
      <w:r w:rsidR="002B3C9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132543">
        <w:rPr>
          <w:rFonts w:ascii="Arial" w:hAnsi="Arial" w:cs="Arial"/>
          <w:sz w:val="22"/>
          <w:szCs w:val="22"/>
        </w:rPr>
        <w:t xml:space="preserve">appoint </w:t>
      </w:r>
      <w:r>
        <w:rPr>
          <w:rFonts w:ascii="Arial" w:hAnsi="Arial" w:cs="Arial"/>
          <w:sz w:val="22"/>
          <w:szCs w:val="22"/>
        </w:rPr>
        <w:t xml:space="preserve">Mr Leon Epong (Chair), </w:t>
      </w:r>
      <w:r w:rsidRPr="00D6029A">
        <w:rPr>
          <w:rFonts w:ascii="Arial" w:hAnsi="Arial" w:cs="Arial"/>
          <w:sz w:val="22"/>
          <w:szCs w:val="22"/>
        </w:rPr>
        <w:t>Ms Roslyn Von Senden</w:t>
      </w:r>
      <w:r>
        <w:rPr>
          <w:rFonts w:ascii="Arial" w:hAnsi="Arial" w:cs="Arial"/>
          <w:sz w:val="22"/>
          <w:szCs w:val="22"/>
        </w:rPr>
        <w:t xml:space="preserve">, Ms Elvie Sandow, </w:t>
      </w:r>
      <w:r w:rsidRPr="00447EF2">
        <w:rPr>
          <w:rFonts w:ascii="Arial" w:hAnsi="Arial" w:cs="Arial"/>
          <w:sz w:val="22"/>
          <w:szCs w:val="22"/>
        </w:rPr>
        <w:t>Ms Juanita Sellwood</w:t>
      </w:r>
      <w:r>
        <w:rPr>
          <w:rFonts w:ascii="Arial" w:hAnsi="Arial" w:cs="Arial"/>
          <w:sz w:val="22"/>
          <w:szCs w:val="22"/>
        </w:rPr>
        <w:t xml:space="preserve">, </w:t>
      </w:r>
      <w:r w:rsidR="002B3C9E">
        <w:rPr>
          <w:rFonts w:ascii="Arial" w:hAnsi="Arial" w:cs="Arial"/>
          <w:sz w:val="22"/>
          <w:szCs w:val="22"/>
        </w:rPr>
        <w:t>Mr </w:t>
      </w:r>
      <w:r w:rsidRPr="00447EF2">
        <w:rPr>
          <w:rFonts w:ascii="Arial" w:hAnsi="Arial" w:cs="Arial"/>
          <w:sz w:val="22"/>
          <w:szCs w:val="22"/>
        </w:rPr>
        <w:t>Lui (Ned) David</w:t>
      </w:r>
      <w:r>
        <w:rPr>
          <w:rFonts w:ascii="Arial" w:hAnsi="Arial" w:cs="Arial"/>
          <w:sz w:val="22"/>
          <w:szCs w:val="22"/>
        </w:rPr>
        <w:t xml:space="preserve">, </w:t>
      </w:r>
      <w:r w:rsidRPr="00447EF2">
        <w:rPr>
          <w:rFonts w:ascii="Arial" w:hAnsi="Arial" w:cs="Arial"/>
          <w:sz w:val="22"/>
          <w:szCs w:val="22"/>
        </w:rPr>
        <w:t>Mr John Davis</w:t>
      </w:r>
      <w:r>
        <w:rPr>
          <w:rFonts w:ascii="Arial" w:hAnsi="Arial" w:cs="Arial"/>
          <w:sz w:val="22"/>
          <w:szCs w:val="22"/>
        </w:rPr>
        <w:t>,</w:t>
      </w:r>
      <w:r w:rsidRPr="00447EF2">
        <w:rPr>
          <w:rFonts w:ascii="Arial" w:hAnsi="Arial" w:cs="Arial"/>
          <w:sz w:val="22"/>
          <w:szCs w:val="22"/>
        </w:rPr>
        <w:t xml:space="preserve"> Mr Colin Saltmere </w:t>
      </w:r>
      <w:r>
        <w:rPr>
          <w:rFonts w:ascii="Arial" w:hAnsi="Arial" w:cs="Arial"/>
          <w:sz w:val="22"/>
          <w:szCs w:val="22"/>
        </w:rPr>
        <w:t xml:space="preserve">and </w:t>
      </w:r>
      <w:r w:rsidRPr="00447EF2">
        <w:rPr>
          <w:rFonts w:ascii="Arial" w:hAnsi="Arial" w:cs="Arial"/>
          <w:sz w:val="22"/>
          <w:szCs w:val="22"/>
        </w:rPr>
        <w:t>Dr Cindy Shannon</w:t>
      </w:r>
      <w:r>
        <w:rPr>
          <w:rFonts w:ascii="Arial" w:hAnsi="Arial" w:cs="Arial"/>
          <w:sz w:val="22"/>
          <w:szCs w:val="22"/>
        </w:rPr>
        <w:t xml:space="preserve"> </w:t>
      </w:r>
      <w:r w:rsidRPr="00132543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the QATSIETAC </w:t>
      </w:r>
      <w:r w:rsidRPr="00132543">
        <w:rPr>
          <w:rFonts w:ascii="Arial" w:hAnsi="Arial" w:cs="Arial"/>
          <w:sz w:val="22"/>
          <w:szCs w:val="22"/>
        </w:rPr>
        <w:t xml:space="preserve">for a </w:t>
      </w:r>
      <w:r>
        <w:rPr>
          <w:rFonts w:ascii="Arial" w:hAnsi="Arial" w:cs="Arial"/>
          <w:sz w:val="22"/>
          <w:szCs w:val="22"/>
        </w:rPr>
        <w:t xml:space="preserve">three year </w:t>
      </w:r>
      <w:r w:rsidRPr="00132543">
        <w:rPr>
          <w:rFonts w:ascii="Arial" w:hAnsi="Arial" w:cs="Arial"/>
          <w:sz w:val="22"/>
          <w:szCs w:val="22"/>
        </w:rPr>
        <w:t xml:space="preserve">term commencing </w:t>
      </w:r>
      <w:r>
        <w:rPr>
          <w:rFonts w:ascii="Arial" w:hAnsi="Arial" w:cs="Arial"/>
          <w:sz w:val="22"/>
          <w:szCs w:val="22"/>
        </w:rPr>
        <w:t xml:space="preserve">from the date of Ministerial notification. </w:t>
      </w:r>
    </w:p>
    <w:p w:rsidR="004771D0" w:rsidRPr="0072423C" w:rsidRDefault="004771D0" w:rsidP="002B3C9E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spacing w:before="36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5C7148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B5CF2" w:rsidRPr="005C7148" w:rsidRDefault="004771D0" w:rsidP="005C7148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FB5CF2" w:rsidRPr="005C7148" w:rsidSect="002B3C9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A2" w:rsidRDefault="008A6BA2" w:rsidP="00D6589B">
      <w:r>
        <w:separator/>
      </w:r>
    </w:p>
  </w:endnote>
  <w:endnote w:type="continuationSeparator" w:id="0">
    <w:p w:rsidR="008A6BA2" w:rsidRDefault="008A6BA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A2" w:rsidRDefault="008A6BA2" w:rsidP="00D6589B">
      <w:r>
        <w:separator/>
      </w:r>
    </w:p>
  </w:footnote>
  <w:footnote w:type="continuationSeparator" w:id="0">
    <w:p w:rsidR="008A6BA2" w:rsidRDefault="008A6BA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C0672" w:rsidRPr="001E209B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2B3C9E">
      <w:rPr>
        <w:rFonts w:ascii="Arial" w:hAnsi="Arial" w:cs="Arial"/>
        <w:b/>
        <w:sz w:val="22"/>
        <w:szCs w:val="22"/>
      </w:rPr>
      <w:t>April</w:t>
    </w:r>
    <w:r w:rsidR="004771D0">
      <w:rPr>
        <w:rFonts w:ascii="Arial" w:hAnsi="Arial" w:cs="Arial"/>
        <w:b/>
        <w:sz w:val="22"/>
        <w:szCs w:val="22"/>
      </w:rPr>
      <w:t xml:space="preserve"> 2016</w:t>
    </w:r>
  </w:p>
  <w:p w:rsidR="004771D0" w:rsidRDefault="004771D0" w:rsidP="004771D0">
    <w:pPr>
      <w:tabs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D6029A">
      <w:rPr>
        <w:rFonts w:ascii="Arial" w:hAnsi="Arial" w:cs="Arial"/>
        <w:b/>
        <w:sz w:val="22"/>
        <w:szCs w:val="22"/>
        <w:u w:val="single"/>
      </w:rPr>
      <w:t xml:space="preserve">Establishment of </w:t>
    </w:r>
    <w:r w:rsidR="002B3C9E" w:rsidRPr="00D6029A">
      <w:rPr>
        <w:rFonts w:ascii="Arial" w:hAnsi="Arial" w:cs="Arial"/>
        <w:b/>
        <w:sz w:val="22"/>
        <w:szCs w:val="22"/>
        <w:u w:val="single"/>
      </w:rPr>
      <w:t xml:space="preserve">and </w:t>
    </w:r>
    <w:r w:rsidR="002B3C9E">
      <w:rPr>
        <w:rFonts w:ascii="Arial" w:hAnsi="Arial" w:cs="Arial"/>
        <w:b/>
        <w:sz w:val="22"/>
        <w:szCs w:val="22"/>
        <w:u w:val="single"/>
      </w:rPr>
      <w:t>Appointment</w:t>
    </w:r>
    <w:r w:rsidR="002B3C9E" w:rsidRPr="00D6029A">
      <w:rPr>
        <w:rFonts w:ascii="Arial" w:hAnsi="Arial" w:cs="Arial"/>
        <w:b/>
        <w:sz w:val="22"/>
        <w:szCs w:val="22"/>
        <w:u w:val="single"/>
      </w:rPr>
      <w:t xml:space="preserve"> </w:t>
    </w:r>
    <w:r w:rsidR="002B3C9E">
      <w:rPr>
        <w:rFonts w:ascii="Arial" w:hAnsi="Arial" w:cs="Arial"/>
        <w:b/>
        <w:sz w:val="22"/>
        <w:szCs w:val="22"/>
        <w:u w:val="single"/>
      </w:rPr>
      <w:t xml:space="preserve">of the Chair and </w:t>
    </w:r>
    <w:r w:rsidR="002B3C9E" w:rsidRPr="00D6029A">
      <w:rPr>
        <w:rFonts w:ascii="Arial" w:hAnsi="Arial" w:cs="Arial"/>
        <w:b/>
        <w:sz w:val="22"/>
        <w:szCs w:val="22"/>
        <w:u w:val="single"/>
      </w:rPr>
      <w:t>Members</w:t>
    </w:r>
    <w:r w:rsidR="002B3C9E">
      <w:rPr>
        <w:rFonts w:ascii="Arial" w:hAnsi="Arial" w:cs="Arial"/>
        <w:b/>
        <w:sz w:val="22"/>
        <w:szCs w:val="22"/>
        <w:u w:val="single"/>
      </w:rPr>
      <w:t xml:space="preserve"> to</w:t>
    </w:r>
    <w:r w:rsidR="002B3C9E" w:rsidRPr="00D6029A">
      <w:rPr>
        <w:rFonts w:ascii="Arial" w:hAnsi="Arial" w:cs="Arial"/>
        <w:b/>
        <w:sz w:val="22"/>
        <w:szCs w:val="22"/>
        <w:u w:val="single"/>
      </w:rPr>
      <w:t xml:space="preserve"> </w:t>
    </w:r>
    <w:r w:rsidRPr="00D6029A">
      <w:rPr>
        <w:rFonts w:ascii="Arial" w:hAnsi="Arial" w:cs="Arial"/>
        <w:b/>
        <w:sz w:val="22"/>
        <w:szCs w:val="22"/>
        <w:u w:val="single"/>
      </w:rPr>
      <w:t xml:space="preserve">the Queensland Aboriginal and Torres Strait Islander Education and Training Advisory Committee </w:t>
    </w:r>
  </w:p>
  <w:p w:rsidR="009671BF" w:rsidRDefault="004771D0" w:rsidP="002B3C9E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D6029A">
      <w:rPr>
        <w:rFonts w:ascii="Arial" w:hAnsi="Arial" w:cs="Arial"/>
        <w:b/>
        <w:sz w:val="22"/>
        <w:szCs w:val="22"/>
        <w:u w:val="single"/>
      </w:rPr>
      <w:t>Minister for Education and Minister for Tourism and Major Events</w:t>
    </w:r>
  </w:p>
  <w:p w:rsidR="00AB7BC5" w:rsidRDefault="00AB7BC5" w:rsidP="00AB7BC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4E4B529F"/>
    <w:multiLevelType w:val="hybridMultilevel"/>
    <w:tmpl w:val="EF54130C"/>
    <w:lvl w:ilvl="0" w:tplc="0C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6D5E7370"/>
    <w:multiLevelType w:val="hybridMultilevel"/>
    <w:tmpl w:val="3A4E0E38"/>
    <w:lvl w:ilvl="0" w:tplc="F976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4423F"/>
    <w:rsid w:val="00080F8F"/>
    <w:rsid w:val="000975BA"/>
    <w:rsid w:val="000D20F6"/>
    <w:rsid w:val="000D71CE"/>
    <w:rsid w:val="00140936"/>
    <w:rsid w:val="00141C5E"/>
    <w:rsid w:val="00174117"/>
    <w:rsid w:val="001E209B"/>
    <w:rsid w:val="0021344B"/>
    <w:rsid w:val="0027430C"/>
    <w:rsid w:val="002816F5"/>
    <w:rsid w:val="002B3642"/>
    <w:rsid w:val="002B3C9E"/>
    <w:rsid w:val="003642F8"/>
    <w:rsid w:val="003B5871"/>
    <w:rsid w:val="003D5C77"/>
    <w:rsid w:val="003E50E9"/>
    <w:rsid w:val="004172A0"/>
    <w:rsid w:val="00441689"/>
    <w:rsid w:val="00457C1A"/>
    <w:rsid w:val="004771D0"/>
    <w:rsid w:val="00481808"/>
    <w:rsid w:val="004C2490"/>
    <w:rsid w:val="004D050B"/>
    <w:rsid w:val="004E3AE1"/>
    <w:rsid w:val="004F5CE9"/>
    <w:rsid w:val="00501C66"/>
    <w:rsid w:val="00515E67"/>
    <w:rsid w:val="00547324"/>
    <w:rsid w:val="00550873"/>
    <w:rsid w:val="005C0672"/>
    <w:rsid w:val="005C7148"/>
    <w:rsid w:val="006625DE"/>
    <w:rsid w:val="006C2DAE"/>
    <w:rsid w:val="006E6F54"/>
    <w:rsid w:val="00731C35"/>
    <w:rsid w:val="00732E22"/>
    <w:rsid w:val="00734D25"/>
    <w:rsid w:val="00753519"/>
    <w:rsid w:val="00773FD7"/>
    <w:rsid w:val="00783D35"/>
    <w:rsid w:val="00790EB4"/>
    <w:rsid w:val="007B0C91"/>
    <w:rsid w:val="007F3A8E"/>
    <w:rsid w:val="00857D94"/>
    <w:rsid w:val="008A4523"/>
    <w:rsid w:val="008A6BA2"/>
    <w:rsid w:val="008A7C54"/>
    <w:rsid w:val="008C5EE5"/>
    <w:rsid w:val="008F44CD"/>
    <w:rsid w:val="00900298"/>
    <w:rsid w:val="009466C9"/>
    <w:rsid w:val="00954FB3"/>
    <w:rsid w:val="009671BF"/>
    <w:rsid w:val="00973309"/>
    <w:rsid w:val="00986298"/>
    <w:rsid w:val="009C184E"/>
    <w:rsid w:val="009F383C"/>
    <w:rsid w:val="00A43A0D"/>
    <w:rsid w:val="00A527A5"/>
    <w:rsid w:val="00A52B04"/>
    <w:rsid w:val="00AB7BC5"/>
    <w:rsid w:val="00AC0CD9"/>
    <w:rsid w:val="00B66230"/>
    <w:rsid w:val="00BA48AC"/>
    <w:rsid w:val="00C07656"/>
    <w:rsid w:val="00C5002C"/>
    <w:rsid w:val="00C5636A"/>
    <w:rsid w:val="00C75E67"/>
    <w:rsid w:val="00CA5C13"/>
    <w:rsid w:val="00CB1501"/>
    <w:rsid w:val="00CD660D"/>
    <w:rsid w:val="00CD6BA4"/>
    <w:rsid w:val="00CE6FBA"/>
    <w:rsid w:val="00CF0D8A"/>
    <w:rsid w:val="00D44248"/>
    <w:rsid w:val="00D6589B"/>
    <w:rsid w:val="00D75134"/>
    <w:rsid w:val="00DB6FE7"/>
    <w:rsid w:val="00DE37B8"/>
    <w:rsid w:val="00DE482E"/>
    <w:rsid w:val="00DE520B"/>
    <w:rsid w:val="00DE61EC"/>
    <w:rsid w:val="00E36F2B"/>
    <w:rsid w:val="00E37D8C"/>
    <w:rsid w:val="00E66178"/>
    <w:rsid w:val="00E739A6"/>
    <w:rsid w:val="00E96DA1"/>
    <w:rsid w:val="00EA0F4B"/>
    <w:rsid w:val="00EC1979"/>
    <w:rsid w:val="00F06DD9"/>
    <w:rsid w:val="00F075E6"/>
    <w:rsid w:val="00F10DF9"/>
    <w:rsid w:val="00F62C2A"/>
    <w:rsid w:val="00FB5CF2"/>
    <w:rsid w:val="00F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E9FF-2A59-42ED-AB92-F3888648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yperlinkBase>https://www.cabinet.qld.gov.au/documents/2016/Apr/ApptAdvCtte/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2015-12-03T23:02:00Z</cp:lastPrinted>
  <dcterms:created xsi:type="dcterms:W3CDTF">2017-10-25T01:46:00Z</dcterms:created>
  <dcterms:modified xsi:type="dcterms:W3CDTF">2018-03-06T01:33:00Z</dcterms:modified>
  <cp:category>Significant_Appointments,Aboriginal_and_Torres_Strait_Islander,Indigenous,Education,Training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